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6F" w:rsidRDefault="00830B6F" w:rsidP="004B0B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</w:t>
      </w:r>
      <w:r w:rsidR="000947BC">
        <w:rPr>
          <w:rFonts w:ascii="Times New Roman" w:hAnsi="Times New Roman"/>
          <w:b/>
          <w:sz w:val="28"/>
          <w:szCs w:val="28"/>
        </w:rPr>
        <w:t>КОЛБАСИНСКОГО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КЫШТОВСКОГО  РАЙОНА НОВОСИБИРСКОЙ ОБЛАСТИ</w:t>
      </w:r>
    </w:p>
    <w:p w:rsidR="00830B6F" w:rsidRDefault="00830B6F" w:rsidP="00830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(пятого созыва)  </w:t>
      </w:r>
    </w:p>
    <w:p w:rsidR="00830B6F" w:rsidRDefault="00830B6F" w:rsidP="00830B6F">
      <w:pPr>
        <w:pStyle w:val="1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830B6F" w:rsidRDefault="00830B6F" w:rsidP="00830B6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0B6F" w:rsidRDefault="0045191D" w:rsidP="00830B6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(сорок седьмой </w:t>
      </w:r>
      <w:r w:rsidR="00830B6F">
        <w:rPr>
          <w:rFonts w:ascii="Times New Roman" w:hAnsi="Times New Roman" w:cs="Times New Roman"/>
          <w:sz w:val="28"/>
          <w:szCs w:val="28"/>
        </w:rPr>
        <w:t>сессии)</w:t>
      </w:r>
    </w:p>
    <w:p w:rsidR="00830B6F" w:rsidRDefault="00830B6F" w:rsidP="00830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B6F" w:rsidRDefault="00830B6F" w:rsidP="00830B6F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830B6F" w:rsidRDefault="0045191D" w:rsidP="00830B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29.05.</w:t>
      </w:r>
      <w:r w:rsidR="00830B6F">
        <w:rPr>
          <w:rFonts w:ascii="Times New Roman" w:hAnsi="Times New Roman"/>
          <w:sz w:val="28"/>
          <w:szCs w:val="28"/>
        </w:rPr>
        <w:t xml:space="preserve">2019г.   </w:t>
      </w:r>
      <w:r w:rsidR="000947B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0947BC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947B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947BC">
        <w:rPr>
          <w:rFonts w:ascii="Times New Roman" w:hAnsi="Times New Roman"/>
          <w:sz w:val="28"/>
          <w:szCs w:val="28"/>
        </w:rPr>
        <w:t xml:space="preserve">          </w:t>
      </w:r>
      <w:r w:rsidR="00830B6F">
        <w:rPr>
          <w:rFonts w:ascii="Times New Roman" w:hAnsi="Times New Roman"/>
          <w:sz w:val="28"/>
          <w:szCs w:val="28"/>
        </w:rPr>
        <w:t xml:space="preserve"> №</w:t>
      </w:r>
      <w:r w:rsidR="00C01585">
        <w:rPr>
          <w:rFonts w:ascii="Times New Roman" w:hAnsi="Times New Roman"/>
          <w:sz w:val="28"/>
          <w:szCs w:val="28"/>
        </w:rPr>
        <w:t xml:space="preserve"> 2</w:t>
      </w:r>
    </w:p>
    <w:p w:rsidR="00830B6F" w:rsidRDefault="00830B6F" w:rsidP="00830B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B6F" w:rsidRDefault="00830B6F" w:rsidP="00830B6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проекте решения о</w:t>
      </w:r>
      <w:r w:rsidR="000947BC">
        <w:rPr>
          <w:rFonts w:ascii="Times New Roman" w:hAnsi="Times New Roman"/>
          <w:sz w:val="28"/>
          <w:szCs w:val="28"/>
        </w:rPr>
        <w:t xml:space="preserve"> внесении изменений в решение 20</w:t>
      </w:r>
      <w:r>
        <w:rPr>
          <w:rFonts w:ascii="Times New Roman" w:hAnsi="Times New Roman"/>
          <w:sz w:val="28"/>
          <w:szCs w:val="28"/>
        </w:rPr>
        <w:t xml:space="preserve"> сессии Совета депутатов </w:t>
      </w:r>
      <w:proofErr w:type="spellStart"/>
      <w:r w:rsidR="000947BC">
        <w:rPr>
          <w:rFonts w:ascii="Times New Roman" w:hAnsi="Times New Roman"/>
          <w:sz w:val="28"/>
          <w:szCs w:val="28"/>
        </w:rPr>
        <w:t>Колбасинского</w:t>
      </w:r>
      <w:r>
        <w:rPr>
          <w:rFonts w:ascii="Times New Roman" w:hAnsi="Times New Roman"/>
          <w:sz w:val="28"/>
          <w:szCs w:val="28"/>
        </w:rPr>
        <w:t>сельсовета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r w:rsidR="000947BC">
        <w:rPr>
          <w:rFonts w:ascii="Times New Roman" w:hAnsi="Times New Roman"/>
          <w:sz w:val="28"/>
          <w:szCs w:val="28"/>
        </w:rPr>
        <w:t>йона Новосибирской области от 14.03.2017 № 2</w:t>
      </w:r>
      <w:r>
        <w:rPr>
          <w:rFonts w:ascii="Times New Roman" w:hAnsi="Times New Roman"/>
          <w:sz w:val="28"/>
          <w:szCs w:val="28"/>
        </w:rPr>
        <w:t xml:space="preserve"> "Об утверждении  Правил благоустройства территории </w:t>
      </w:r>
      <w:proofErr w:type="spellStart"/>
      <w:r w:rsidR="000947BC">
        <w:rPr>
          <w:rFonts w:ascii="Times New Roman" w:hAnsi="Times New Roman"/>
          <w:sz w:val="28"/>
          <w:szCs w:val="28"/>
        </w:rPr>
        <w:t>Колбасинского</w:t>
      </w:r>
      <w:r>
        <w:rPr>
          <w:rFonts w:ascii="Times New Roman" w:hAnsi="Times New Roman"/>
          <w:sz w:val="28"/>
          <w:szCs w:val="28"/>
        </w:rPr>
        <w:t>сельсовета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30B6F" w:rsidRDefault="00830B6F" w:rsidP="00830B6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области" </w:t>
      </w:r>
    </w:p>
    <w:p w:rsidR="00830B6F" w:rsidRDefault="00830B6F" w:rsidP="00830B6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30B6F" w:rsidRDefault="00830B6F" w:rsidP="00830B6F">
      <w:pPr>
        <w:spacing w:after="0" w:line="240" w:lineRule="auto"/>
        <w:ind w:firstLine="567"/>
        <w:jc w:val="center"/>
        <w:rPr>
          <w:rFonts w:ascii="Times New Roman" w:hAnsi="Times New Roman"/>
          <w:sz w:val="6"/>
          <w:szCs w:val="6"/>
        </w:rPr>
      </w:pP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Совет депутатов </w:t>
      </w:r>
      <w:proofErr w:type="spellStart"/>
      <w:r w:rsidR="000947BC">
        <w:rPr>
          <w:rFonts w:ascii="Times New Roman" w:hAnsi="Times New Roman"/>
          <w:sz w:val="28"/>
          <w:szCs w:val="28"/>
        </w:rPr>
        <w:t>Колбасинского</w:t>
      </w:r>
      <w:proofErr w:type="spellEnd"/>
      <w:r w:rsidR="00EA5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830B6F" w:rsidRDefault="000947BC" w:rsidP="00830B6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проект решения 20 сессии</w:t>
      </w:r>
      <w:r w:rsidR="00830B6F">
        <w:rPr>
          <w:rFonts w:ascii="Times New Roman" w:hAnsi="Times New Roman"/>
          <w:sz w:val="28"/>
          <w:szCs w:val="28"/>
        </w:rPr>
        <w:t xml:space="preserve"> о внесении изменений 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Колбасинского</w:t>
      </w:r>
      <w:r w:rsidR="00830B6F">
        <w:rPr>
          <w:rFonts w:ascii="Times New Roman" w:hAnsi="Times New Roman"/>
          <w:sz w:val="28"/>
          <w:szCs w:val="28"/>
        </w:rPr>
        <w:t>сельсовета</w:t>
      </w:r>
      <w:proofErr w:type="spellEnd"/>
      <w:r w:rsidR="00830B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B6F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="00830B6F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йона Новосибирской области от 14.03.2017 № 2</w:t>
      </w:r>
      <w:r w:rsidR="00830B6F">
        <w:rPr>
          <w:rFonts w:ascii="Times New Roman" w:hAnsi="Times New Roman"/>
          <w:sz w:val="28"/>
          <w:szCs w:val="28"/>
        </w:rPr>
        <w:t xml:space="preserve"> "Об утверждении Правил благоустройства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Колбасинского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30B6F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830B6F">
        <w:rPr>
          <w:rFonts w:ascii="Times New Roman" w:hAnsi="Times New Roman"/>
          <w:sz w:val="28"/>
          <w:szCs w:val="28"/>
        </w:rPr>
        <w:t>Кыштовского</w:t>
      </w:r>
      <w:proofErr w:type="spellEnd"/>
      <w:r w:rsidR="00830B6F">
        <w:rPr>
          <w:rFonts w:ascii="Times New Roman" w:hAnsi="Times New Roman"/>
          <w:sz w:val="28"/>
          <w:szCs w:val="28"/>
        </w:rPr>
        <w:t xml:space="preserve"> района Новосибирской области":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0B6F" w:rsidRDefault="00830B6F" w:rsidP="00830B6F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Cs/>
          <w:sz w:val="28"/>
          <w:szCs w:val="28"/>
          <w:shd w:val="clear" w:color="auto" w:fill="FFFFFF"/>
        </w:rPr>
        <w:t xml:space="preserve">Правила </w:t>
      </w:r>
      <w:r>
        <w:rPr>
          <w:sz w:val="28"/>
          <w:szCs w:val="28"/>
        </w:rPr>
        <w:t xml:space="preserve">благоустройства на территории </w:t>
      </w:r>
      <w:proofErr w:type="spellStart"/>
      <w:r w:rsidR="000947BC">
        <w:rPr>
          <w:sz w:val="28"/>
          <w:szCs w:val="28"/>
        </w:rPr>
        <w:t>Колбасинского</w:t>
      </w:r>
      <w:proofErr w:type="spellEnd"/>
      <w:r w:rsidR="00094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  <w:shd w:val="clear" w:color="auto" w:fill="FFFFFF"/>
        </w:rPr>
        <w:t xml:space="preserve"> дополнить разделом </w:t>
      </w:r>
      <w:r w:rsidR="00C50A14" w:rsidRPr="00C50A14">
        <w:rPr>
          <w:bCs/>
          <w:sz w:val="28"/>
          <w:szCs w:val="28"/>
          <w:shd w:val="clear" w:color="auto" w:fill="FFFFFF"/>
        </w:rPr>
        <w:t>1.1</w:t>
      </w:r>
      <w:r w:rsidRPr="00C50A14">
        <w:rPr>
          <w:bCs/>
          <w:sz w:val="28"/>
          <w:szCs w:val="28"/>
          <w:shd w:val="clear" w:color="auto" w:fill="FFFFFF"/>
        </w:rPr>
        <w:t xml:space="preserve"> </w:t>
      </w:r>
      <w:r w:rsidR="00C50A14">
        <w:rPr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следующего содержания:</w:t>
      </w:r>
    </w:p>
    <w:p w:rsidR="00830B6F" w:rsidRDefault="00E06832" w:rsidP="00830B6F">
      <w:pPr>
        <w:pStyle w:val="a4"/>
        <w:shd w:val="clear" w:color="auto" w:fill="FFFFFF"/>
        <w:spacing w:before="0" w:beforeAutospacing="0" w:after="0" w:afterAutospacing="0"/>
        <w:ind w:left="567"/>
        <w:jc w:val="center"/>
        <w:rPr>
          <w:bCs/>
          <w:sz w:val="28"/>
          <w:szCs w:val="28"/>
          <w:shd w:val="clear" w:color="auto" w:fill="FFFFFF"/>
        </w:rPr>
      </w:pPr>
      <w:r w:rsidRPr="00E06832">
        <w:rPr>
          <w:bCs/>
          <w:sz w:val="28"/>
          <w:szCs w:val="28"/>
          <w:shd w:val="clear" w:color="auto" w:fill="FFFFFF"/>
        </w:rPr>
        <w:t>1.1</w:t>
      </w:r>
      <w:r w:rsidR="000947BC" w:rsidRPr="00E06832">
        <w:rPr>
          <w:bCs/>
          <w:sz w:val="28"/>
          <w:szCs w:val="28"/>
          <w:shd w:val="clear" w:color="auto" w:fill="FFFFFF"/>
        </w:rPr>
        <w:t>.</w:t>
      </w:r>
      <w:r w:rsidR="00830B6F">
        <w:rPr>
          <w:bCs/>
          <w:sz w:val="28"/>
          <w:szCs w:val="28"/>
          <w:shd w:val="clear" w:color="auto" w:fill="FFFFFF"/>
        </w:rPr>
        <w:t>Порядок определения границ прилегающих территорий</w:t>
      </w:r>
    </w:p>
    <w:p w:rsidR="00830B6F" w:rsidRDefault="00830B6F" w:rsidP="00830B6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так же через соглашения с собственниками земельных участков.</w:t>
      </w:r>
    </w:p>
    <w:p w:rsidR="00830B6F" w:rsidRDefault="00830B6F" w:rsidP="00830B6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Границы прилегающей территории определяются настоящими</w:t>
      </w:r>
      <w:r w:rsidR="005E0ACC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равилами.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3. Границы прилегающей территории определяются в метрах, по периметру, при этом по каждой стороне периметра граница устанавливается индивидуально, в следующем порядке: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1) для жилых домов (объектов индивидуального жилищного строительства, жилых домов блокированной застройки):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lastRenderedPageBreak/>
        <w:t>а) в случае, если жилой дом расположен на земельном участке, который образован, – от границ земельного участка и до дорог, а в случае наличия вдоль дорог тротуаров – до таких тротуаров, но не более 6 метров;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2) для многоквартирных домов в случае, если многоквартирный дом расположен на земельном участке, который образован не по границам этого дома, – от границ земельного участка, но не более 6 метров;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3) для встроенно-пристроенных к многоквартирным домам нежилых зданий, строений, сооружений: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sz w:val="28"/>
          <w:szCs w:val="28"/>
        </w:rPr>
        <w:t>а) в случае, если встроенно-пристроенные к многоквартирным домам нежилые здания, строения, сооружения расположены на земельном участке, который образован, – от границ земельного участка вдоль встроенно-пристроенных нежилых зданий, строений, сооружений и до дорог (в случае размещения встроенно-пристроенных к многоквартирным домам нежилых зданий, строений, сооружений вдоль дорог), а в случае наличия вдоль дорог тротуаров – до таких тротуаров, но не более 10 метров;</w:t>
      </w:r>
      <w:proofErr w:type="gramEnd"/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4) для отдельно стоящих нежилых зданий, строений, сооружений: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sz w:val="28"/>
          <w:szCs w:val="28"/>
        </w:rPr>
        <w:t>а) в случае, если нежилое здание, строение, сооружение расположено на земельном участке, который образован, – от границ земельного участка и до дорог (в случае размещения нежилых зданий, строений, сооружений вдоль дорог), включая дороги для подъезда на территорию нежилого здания, строения, сооружения, а в случае наличия вдоль дорог тротуаров – до таких тротуаров, но не более 10 метров;</w:t>
      </w:r>
      <w:proofErr w:type="gramEnd"/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5) для нестационарных торговых объектов, нестационарных объектов, используемых для оказания услуг общественного питания, бытовых и иных услуг (далее – нестационарные объекты), размещенных без предоставления земельного участка–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данных объектов и до дорог, а в случае наличия вдоль дорог тротуаров – до таких тротуаров, но не более 3 метров;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6) для нестационарных объектов, размещенных на земельных участках, которые образованы, – от границ земельного участка и до дорог, а в случае наличия вдоль дорог тротуаров – до таких тротуаров, но не более 3 метров;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7) для строительных площадок –  от границ земельного участка, который образован, и до дорог, а в случае наличия вдоль дорог тротуаров – до таких тротуаров, но не более 10 метров.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4. Исходя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уполномоченным органом местного </w:t>
      </w:r>
      <w:r>
        <w:rPr>
          <w:sz w:val="28"/>
          <w:szCs w:val="28"/>
        </w:rPr>
        <w:lastRenderedPageBreak/>
        <w:t xml:space="preserve">самоуправления муниципального образования (далее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оглашение)в следующем</w:t>
      </w:r>
      <w:r w:rsidR="000947B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: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Соглашение заключается по инициативе и на основании письменного заявления правообладателя объекта в администрацию (далее -  уполномоченный орган).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заявлении указываются: 1) для юридических лиц - полное наименование юридического лица, места нахождения (регистрации); 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4) адрес и назначение объектов; 5) обоснование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необходимости изменения границ прилегающих территорий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 заявлением представляются следующие документы: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документы, подтверждающие право собственности на объекты;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документы, подтверждающие полномочия представителя заявителя (в случае, если интересы заявителя представляет его представитель).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Критериями для принятия уполномоченным органом решения об изменении границ прилегающих территорий являются: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социально-экономические и физические возможности правообладателей зданий строений, сооружений, земельных участков;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наличие в границах прилегающей территории линейных объектов.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принимает решение о подготовке проекта Соглашения или подготовке проекта уведомления об отказе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 является совещательным органом, созданным уполномоченным органом  для предварительного рассмотрения вопросов и подготовки предложений, связанных с изменением границ прилегающих территорий объектов.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комиссии и порядок ее деятельности утверждаются постановлением уполномоченного органа.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Соглашения, подписанный должностным лицом уполномоченного органа, или уведомление об отказе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подлежат направлению (вручению) заявителю не позднее 2 рабочих дней со дня их подписания.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Проект Соглашения, подписанный должностным лицом уполномоченного органа, подлежит подписанию заявителем и возвращению в уполномоченный орган не позднее 30 дней с момента его направления (вручения) заявителю. 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"Общие положения"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 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  <w:proofErr w:type="spellStart"/>
      <w:r w:rsidR="000947BC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дополнить абзацем следующего содержания: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 w:rsidR="000947BC">
        <w:rPr>
          <w:sz w:val="28"/>
          <w:szCs w:val="28"/>
        </w:rPr>
        <w:t>Колбасинского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 запрещается: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сорить на улицах, площадях, пляжах и в других общественных местах;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-сбрасывать в водные объекты и осуществлять захоронение в них промышленных и бытовых отходов;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сброс в водные объекты не очищенных и не обезвреженных в соответствии с установленными нормативами сточных вод;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вывозить и складировать твердые и жидкие бытовые отходы, строительный мусор в места, не отведенные для их захоронения и утилизации;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производстве строительных и ремонтных работ откачивать воду на проезжую часть дорог и тротуары;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хранить (складировать) строительные материалы, грунт, тару, металлолом, дрова, навоз вне территорий организаций, строек, магазинов, павильонов, киосков, индивидуальных жилых домов и иных функционально предназначенных для этого мест;</w:t>
      </w:r>
      <w:proofErr w:type="gramEnd"/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разводить костры, сжигать промышленные и бытовые отходы, </w:t>
      </w:r>
      <w:hyperlink r:id="rId5" w:anchor="sub_118" w:history="1">
        <w:r>
          <w:rPr>
            <w:rStyle w:val="a3"/>
            <w:color w:val="auto"/>
            <w:sz w:val="28"/>
            <w:szCs w:val="28"/>
            <w:u w:val="none"/>
          </w:rPr>
          <w:t>мусор</w:t>
        </w:r>
      </w:hyperlink>
      <w:r>
        <w:rPr>
          <w:sz w:val="28"/>
          <w:szCs w:val="28"/>
        </w:rPr>
        <w:t>, листья, обрезки деревьев, а также сжигать мусор в </w:t>
      </w:r>
      <w:hyperlink r:id="rId6" w:anchor="sub_112" w:history="1">
        <w:r>
          <w:rPr>
            <w:rStyle w:val="a3"/>
            <w:color w:val="auto"/>
            <w:sz w:val="28"/>
            <w:szCs w:val="28"/>
            <w:u w:val="none"/>
          </w:rPr>
          <w:t>контейнерах</w:t>
        </w:r>
      </w:hyperlink>
      <w:r>
        <w:rPr>
          <w:sz w:val="28"/>
          <w:szCs w:val="28"/>
        </w:rPr>
        <w:t>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производить самовольную вырубку деревьев, кустарников;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ub_3711"/>
      <w:proofErr w:type="gramStart"/>
      <w:r>
        <w:rPr>
          <w:sz w:val="28"/>
          <w:szCs w:val="28"/>
        </w:rPr>
        <w:t>- размещать объявления, листовки, иные информационные и рекламные материалы в не отведенных для этих целей местах, а также наносить на 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 (улично-дорожной сети), тротуаров, пешеходных зон, велосипедных и пешеходных дорожек, которые нанесены в рамках исполнения</w:t>
      </w:r>
      <w:proofErr w:type="gramEnd"/>
      <w:r>
        <w:rPr>
          <w:sz w:val="28"/>
          <w:szCs w:val="28"/>
        </w:rPr>
        <w:t xml:space="preserve"> государственного или муниципального контракта;</w:t>
      </w:r>
      <w:bookmarkEnd w:id="1"/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ходить по </w:t>
      </w:r>
      <w:hyperlink r:id="rId7" w:anchor="sub_15" w:history="1">
        <w:r>
          <w:rPr>
            <w:rStyle w:val="a3"/>
            <w:color w:val="auto"/>
            <w:sz w:val="28"/>
            <w:szCs w:val="28"/>
            <w:u w:val="none"/>
          </w:rPr>
          <w:t>газонам</w:t>
        </w:r>
      </w:hyperlink>
      <w:r>
        <w:rPr>
          <w:sz w:val="28"/>
          <w:szCs w:val="28"/>
        </w:rPr>
        <w:t> и клумбам, разрушать клумбы, срывать цветы, наносить повреждения деревьям и кустарникам;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заезжать на всех видах транспорта на газоны и другие участки с зелеными насаждениями;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засыпать инженерные коммуникации и прилегающую к ним территорию мусором, грунтом и другими предметами, покрывать крышки люков смотровых и </w:t>
      </w:r>
      <w:proofErr w:type="spellStart"/>
      <w:r>
        <w:rPr>
          <w:sz w:val="28"/>
          <w:szCs w:val="28"/>
        </w:rPr>
        <w:t>дождеприемных</w:t>
      </w:r>
      <w:proofErr w:type="spellEnd"/>
      <w:r>
        <w:rPr>
          <w:sz w:val="28"/>
          <w:szCs w:val="28"/>
        </w:rPr>
        <w:t xml:space="preserve"> колодцев асфальтом или иным твердым покрытием;</w:t>
      </w:r>
    </w:p>
    <w:p w:rsidR="00830B6F" w:rsidRDefault="00D6408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30B6F">
        <w:rPr>
          <w:sz w:val="28"/>
          <w:szCs w:val="28"/>
        </w:rPr>
        <w:t>разрушать </w:t>
      </w:r>
      <w:hyperlink r:id="rId8" w:anchor="sub_115" w:history="1">
        <w:r w:rsidR="00830B6F">
          <w:rPr>
            <w:rStyle w:val="a3"/>
            <w:color w:val="auto"/>
            <w:sz w:val="28"/>
            <w:szCs w:val="28"/>
            <w:u w:val="none"/>
          </w:rPr>
          <w:t>малые архитектурные формы</w:t>
        </w:r>
      </w:hyperlink>
      <w:r w:rsidR="00830B6F">
        <w:rPr>
          <w:sz w:val="28"/>
          <w:szCs w:val="28"/>
        </w:rPr>
        <w:t>, наносить повреждения, ухудшающие их внешний вид;</w:t>
      </w:r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408F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производить захоронение тел (останков) умерших вне мест погребения;</w:t>
      </w:r>
    </w:p>
    <w:p w:rsidR="00830B6F" w:rsidRDefault="00D6408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sub_370"/>
      <w:proofErr w:type="gramStart"/>
      <w:r>
        <w:rPr>
          <w:sz w:val="28"/>
          <w:szCs w:val="28"/>
        </w:rPr>
        <w:t xml:space="preserve">- </w:t>
      </w:r>
      <w:r w:rsidR="00830B6F">
        <w:rPr>
          <w:sz w:val="28"/>
          <w:szCs w:val="28"/>
        </w:rPr>
        <w:t>вывозить и складировать твердые и жидкие бытовые отходы, строительный мусор в места, не отведенные для их захоронения и утилизации, осуществлять сброс мусора вне отведенных и оборудованных для этих целей мест на территории поселения, в том числе из транспортных средств во время их остановки, стоянки или движения, а также сжигать мусор, отходы производства и потребления вне отведенных для этих целей мест;</w:t>
      </w:r>
      <w:bookmarkEnd w:id="2"/>
      <w:proofErr w:type="gramEnd"/>
    </w:p>
    <w:p w:rsidR="00830B6F" w:rsidRDefault="00830B6F" w:rsidP="00830B6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 осуществлять хранение строительных материалов на тротуарах и прилегающих к ним территориях.</w:t>
      </w:r>
    </w:p>
    <w:p w:rsidR="00830B6F" w:rsidRDefault="00830B6F" w:rsidP="00830B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Провести публичные слушания по проекту решения о </w:t>
      </w:r>
      <w:r w:rsidR="000947BC">
        <w:rPr>
          <w:rFonts w:ascii="Times New Roman" w:hAnsi="Times New Roman"/>
          <w:sz w:val="28"/>
          <w:szCs w:val="28"/>
        </w:rPr>
        <w:t>внесении изменений  в решение 20</w:t>
      </w:r>
      <w:r>
        <w:rPr>
          <w:rFonts w:ascii="Times New Roman" w:hAnsi="Times New Roman"/>
          <w:sz w:val="28"/>
          <w:szCs w:val="28"/>
        </w:rPr>
        <w:t xml:space="preserve"> сессии Совета депутатов </w:t>
      </w:r>
      <w:proofErr w:type="spellStart"/>
      <w:r w:rsidR="000947BC">
        <w:rPr>
          <w:rFonts w:ascii="Times New Roman" w:hAnsi="Times New Roman"/>
          <w:sz w:val="28"/>
          <w:szCs w:val="28"/>
        </w:rPr>
        <w:t>Колбасинского</w:t>
      </w:r>
      <w:proofErr w:type="spellEnd"/>
      <w:r w:rsidR="00131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r w:rsidR="000947BC">
        <w:rPr>
          <w:rFonts w:ascii="Times New Roman" w:hAnsi="Times New Roman"/>
          <w:sz w:val="28"/>
          <w:szCs w:val="28"/>
        </w:rPr>
        <w:t>йона Новосибирской области от 14.03.2017 № 2</w:t>
      </w:r>
      <w:r>
        <w:rPr>
          <w:rFonts w:ascii="Times New Roman" w:hAnsi="Times New Roman"/>
          <w:sz w:val="28"/>
          <w:szCs w:val="28"/>
        </w:rPr>
        <w:t xml:space="preserve"> "Об утверждении Правил благоустройства территории </w:t>
      </w:r>
      <w:proofErr w:type="spellStart"/>
      <w:r w:rsidR="000947BC">
        <w:rPr>
          <w:rFonts w:ascii="Times New Roman" w:hAnsi="Times New Roman"/>
          <w:sz w:val="28"/>
          <w:szCs w:val="28"/>
        </w:rPr>
        <w:t>Колбасинского</w:t>
      </w:r>
      <w:proofErr w:type="spellEnd"/>
      <w:r w:rsidR="00833B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области".</w:t>
      </w:r>
    </w:p>
    <w:p w:rsidR="00830B6F" w:rsidRDefault="00830B6F" w:rsidP="00830B6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Опубликовать настоящее решение в</w:t>
      </w:r>
      <w:r w:rsidR="00824D03">
        <w:rPr>
          <w:rFonts w:ascii="Times New Roman" w:hAnsi="Times New Roman"/>
          <w:bCs/>
          <w:sz w:val="28"/>
          <w:szCs w:val="28"/>
        </w:rPr>
        <w:t xml:space="preserve"> периодическом</w:t>
      </w:r>
      <w:r>
        <w:rPr>
          <w:rFonts w:ascii="Times New Roman" w:hAnsi="Times New Roman"/>
          <w:bCs/>
          <w:sz w:val="28"/>
          <w:szCs w:val="28"/>
        </w:rPr>
        <w:t xml:space="preserve"> печатном издании "</w:t>
      </w:r>
      <w:proofErr w:type="spellStart"/>
      <w:r w:rsidR="000947BC">
        <w:rPr>
          <w:rFonts w:ascii="Times New Roman" w:hAnsi="Times New Roman"/>
          <w:bCs/>
          <w:sz w:val="28"/>
          <w:szCs w:val="28"/>
        </w:rPr>
        <w:t>Колбасинский</w:t>
      </w:r>
      <w:proofErr w:type="spellEnd"/>
      <w:r w:rsidR="001317AA">
        <w:rPr>
          <w:rFonts w:ascii="Times New Roman" w:hAnsi="Times New Roman"/>
          <w:bCs/>
          <w:sz w:val="28"/>
          <w:szCs w:val="28"/>
        </w:rPr>
        <w:t xml:space="preserve"> Вестник" </w:t>
      </w:r>
      <w:r>
        <w:rPr>
          <w:rFonts w:ascii="Times New Roman" w:hAnsi="Times New Roman"/>
          <w:bCs/>
          <w:sz w:val="28"/>
          <w:szCs w:val="28"/>
        </w:rPr>
        <w:t xml:space="preserve">и на официальном сайте администрации </w:t>
      </w:r>
      <w:proofErr w:type="spellStart"/>
      <w:r w:rsidR="000947BC">
        <w:rPr>
          <w:rFonts w:ascii="Times New Roman" w:hAnsi="Times New Roman"/>
          <w:bCs/>
          <w:sz w:val="28"/>
          <w:szCs w:val="28"/>
        </w:rPr>
        <w:t>Колбасинского</w:t>
      </w:r>
      <w:proofErr w:type="spellEnd"/>
      <w:r w:rsidR="000947B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района Новосибирской области.</w:t>
      </w:r>
    </w:p>
    <w:p w:rsidR="00824D03" w:rsidRDefault="00824D03" w:rsidP="00830B6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24D03" w:rsidRDefault="00824D03" w:rsidP="00830B6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008" w:type="dxa"/>
        <w:tblLook w:val="04A0"/>
      </w:tblPr>
      <w:tblGrid>
        <w:gridCol w:w="5124"/>
        <w:gridCol w:w="4884"/>
      </w:tblGrid>
      <w:tr w:rsidR="00830B6F" w:rsidTr="00830B6F">
        <w:trPr>
          <w:trHeight w:val="1054"/>
        </w:trPr>
        <w:tc>
          <w:tcPr>
            <w:tcW w:w="5124" w:type="dxa"/>
            <w:hideMark/>
          </w:tcPr>
          <w:p w:rsidR="00830B6F" w:rsidRDefault="00830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:rsidR="00830B6F" w:rsidRDefault="000947BC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="00830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Колбасинского</w:t>
            </w:r>
            <w:proofErr w:type="spellEnd"/>
            <w:r w:rsidR="00830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сельсовета          </w:t>
            </w:r>
            <w:proofErr w:type="spellStart"/>
            <w:r w:rsidR="00830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Кыштовского</w:t>
            </w:r>
            <w:proofErr w:type="spellEnd"/>
            <w:r w:rsidR="00830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830B6F" w:rsidRDefault="00830B6F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884" w:type="dxa"/>
            <w:hideMark/>
          </w:tcPr>
          <w:p w:rsidR="00830B6F" w:rsidRDefault="00830B6F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="000947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Колбасинского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сельсовета</w:t>
            </w:r>
          </w:p>
          <w:p w:rsidR="00830B6F" w:rsidRDefault="00830B6F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830B6F" w:rsidRDefault="00830B6F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Новосибирской области </w:t>
            </w:r>
          </w:p>
        </w:tc>
      </w:tr>
      <w:tr w:rsidR="00830B6F" w:rsidTr="00830B6F">
        <w:tc>
          <w:tcPr>
            <w:tcW w:w="5124" w:type="dxa"/>
            <w:hideMark/>
          </w:tcPr>
          <w:p w:rsidR="00830B6F" w:rsidRDefault="000947BC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 Т.О</w:t>
            </w:r>
            <w:r w:rsidR="00830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Фролова</w:t>
            </w:r>
          </w:p>
        </w:tc>
        <w:tc>
          <w:tcPr>
            <w:tcW w:w="4884" w:type="dxa"/>
            <w:hideMark/>
          </w:tcPr>
          <w:p w:rsidR="00830B6F" w:rsidRDefault="000947BC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_______________А.Е</w:t>
            </w:r>
            <w:r w:rsidR="00830B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Гладких</w:t>
            </w:r>
          </w:p>
        </w:tc>
      </w:tr>
    </w:tbl>
    <w:p w:rsidR="00830B6F" w:rsidRDefault="00830B6F" w:rsidP="00830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208" w:rsidRDefault="00013208"/>
    <w:sectPr w:rsidR="00013208" w:rsidSect="00CE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17AD3"/>
    <w:multiLevelType w:val="multilevel"/>
    <w:tmpl w:val="6592F5D6"/>
    <w:lvl w:ilvl="0">
      <w:start w:val="1"/>
      <w:numFmt w:val="decimal"/>
      <w:lvlText w:val="%1."/>
      <w:lvlJc w:val="left"/>
      <w:pPr>
        <w:ind w:left="1467" w:hanging="900"/>
      </w:pPr>
    </w:lvl>
    <w:lvl w:ilvl="1">
      <w:start w:val="1"/>
      <w:numFmt w:val="decimal"/>
      <w:isLgl/>
      <w:lvlText w:val="%1.%2"/>
      <w:lvlJc w:val="left"/>
      <w:pPr>
        <w:ind w:left="1332" w:hanging="765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332" w:hanging="765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32" w:hanging="765"/>
      </w:pPr>
      <w:rPr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b w:val="0"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B6F"/>
    <w:rsid w:val="00013208"/>
    <w:rsid w:val="0006786E"/>
    <w:rsid w:val="00091467"/>
    <w:rsid w:val="000947BC"/>
    <w:rsid w:val="001317AA"/>
    <w:rsid w:val="001F70D5"/>
    <w:rsid w:val="002A2D9C"/>
    <w:rsid w:val="0045191D"/>
    <w:rsid w:val="004B0B98"/>
    <w:rsid w:val="005E0ACC"/>
    <w:rsid w:val="007E7E85"/>
    <w:rsid w:val="00824D03"/>
    <w:rsid w:val="00830B6F"/>
    <w:rsid w:val="00833B38"/>
    <w:rsid w:val="00840924"/>
    <w:rsid w:val="00844170"/>
    <w:rsid w:val="009A4353"/>
    <w:rsid w:val="00A63727"/>
    <w:rsid w:val="00C01585"/>
    <w:rsid w:val="00C50A14"/>
    <w:rsid w:val="00CE3714"/>
    <w:rsid w:val="00D6408F"/>
    <w:rsid w:val="00E06832"/>
    <w:rsid w:val="00EA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30B6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uiPriority w:val="99"/>
    <w:qFormat/>
    <w:rsid w:val="00830B6F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laki.ru/documents/acts/detail.php?id=8596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klaki.ru/documents/acts/detail.php?id=8596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laki.ru/documents/acts/detail.php?id=859636" TargetMode="External"/><Relationship Id="rId5" Type="http://schemas.openxmlformats.org/officeDocument/2006/relationships/hyperlink" Target="http://maklaki.ru/documents/acts/detail.php?id=8596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1690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spec-kolb</dc:creator>
  <cp:keywords/>
  <dc:description/>
  <cp:lastModifiedBy>spec-kolb</cp:lastModifiedBy>
  <cp:revision>21</cp:revision>
  <dcterms:created xsi:type="dcterms:W3CDTF">2019-05-21T03:01:00Z</dcterms:created>
  <dcterms:modified xsi:type="dcterms:W3CDTF">2019-06-06T08:32:00Z</dcterms:modified>
</cp:coreProperties>
</file>